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681B6E" w14:textId="41CA4B93" w:rsidR="00184CAF" w:rsidRDefault="00184CAF" w:rsidP="009B5CA7">
      <w:r>
        <w:t>Week2</w:t>
      </w:r>
      <w:r w:rsidR="009B5CA7">
        <w:t xml:space="preserve"> </w:t>
      </w:r>
    </w:p>
    <w:p w14:paraId="08C215C1" w14:textId="74917C8D" w:rsidR="009B5CA7" w:rsidRPr="009B5CA7" w:rsidRDefault="009B5CA7" w:rsidP="009B5CA7">
      <w:pPr>
        <w:rPr>
          <w:color w:val="FF0000"/>
        </w:rPr>
      </w:pPr>
      <w:r w:rsidRPr="009B5CA7">
        <w:rPr>
          <w:color w:val="FF0000"/>
        </w:rPr>
        <w:t>Citation APA:</w:t>
      </w:r>
      <w:r>
        <w:rPr>
          <w:color w:val="FF0000"/>
        </w:rPr>
        <w:t xml:space="preserve"> (Please complete</w:t>
      </w:r>
      <w:r w:rsidR="000B004D">
        <w:rPr>
          <w:color w:val="FF0000"/>
        </w:rPr>
        <w:t xml:space="preserve"> from week 2-11</w:t>
      </w:r>
      <w:r>
        <w:rPr>
          <w:color w:val="FF0000"/>
        </w:rPr>
        <w:t>)</w:t>
      </w:r>
    </w:p>
    <w:p w14:paraId="08F12D45" w14:textId="57D8322D" w:rsidR="00184CAF" w:rsidRPr="009B5CA7" w:rsidRDefault="009B5CA7" w:rsidP="009B5CA7">
      <w:pPr>
        <w:rPr>
          <w:color w:val="FF0000"/>
        </w:rPr>
      </w:pPr>
      <w:r w:rsidRPr="009B5CA7">
        <w:rPr>
          <w:color w:val="FF0000"/>
        </w:rPr>
        <w:t xml:space="preserve">Retrieved from: </w:t>
      </w:r>
      <w:r w:rsidR="00184CAF" w:rsidRPr="009B5CA7">
        <w:rPr>
          <w:b/>
          <w:bCs/>
          <w:color w:val="FF0000"/>
        </w:rPr>
        <w:t>Hofstede – cultural dimensions</w:t>
      </w:r>
    </w:p>
    <w:p w14:paraId="5C8A4423" w14:textId="28F34D4A" w:rsidR="00184CAF" w:rsidRPr="009B5CA7" w:rsidRDefault="000B004D" w:rsidP="009B5CA7">
      <w:pPr>
        <w:rPr>
          <w:color w:val="FF0000"/>
        </w:rPr>
      </w:pPr>
      <w:hyperlink r:id="rId5" w:history="1">
        <w:r w:rsidR="00184CAF" w:rsidRPr="009B5CA7">
          <w:rPr>
            <w:rStyle w:val="Hyperlink"/>
            <w:color w:val="FF0000"/>
          </w:rPr>
          <w:t>https://www.hofstede-insights.com/models/national-culture/</w:t>
        </w:r>
      </w:hyperlink>
    </w:p>
    <w:p w14:paraId="4CF743F2" w14:textId="324EACB2" w:rsidR="00184CAF" w:rsidRDefault="00184CAF" w:rsidP="009B5CA7">
      <w:pPr>
        <w:rPr>
          <w:rFonts w:ascii="Times New Roman" w:hAnsi="Times New Roman" w:cs="Times New Roman"/>
          <w:sz w:val="24"/>
          <w:szCs w:val="24"/>
        </w:rPr>
      </w:pPr>
      <w:r w:rsidRPr="00184CAF">
        <w:rPr>
          <w:rFonts w:ascii="Times New Roman" w:hAnsi="Times New Roman" w:cs="Times New Roman"/>
          <w:sz w:val="24"/>
          <w:szCs w:val="24"/>
        </w:rPr>
        <w:t xml:space="preserve">Hofstede postulated the six dimensions that the national culture is founded upon. The first dimension is power distance which describes the extent to which power is distributed unequally in society.  The second dimension is about individualism versus collectivism which describes societies that prefer loose-knit and </w:t>
      </w:r>
      <w:proofErr w:type="gramStart"/>
      <w:r w:rsidRPr="00184CAF">
        <w:rPr>
          <w:rFonts w:ascii="Times New Roman" w:hAnsi="Times New Roman" w:cs="Times New Roman"/>
          <w:sz w:val="24"/>
          <w:szCs w:val="24"/>
        </w:rPr>
        <w:t>tightly-knit</w:t>
      </w:r>
      <w:proofErr w:type="gramEnd"/>
      <w:r w:rsidRPr="00184CAF">
        <w:rPr>
          <w:rFonts w:ascii="Times New Roman" w:hAnsi="Times New Roman" w:cs="Times New Roman"/>
          <w:sz w:val="24"/>
          <w:szCs w:val="24"/>
        </w:rPr>
        <w:t xml:space="preserve"> social frameworks respectively. The third is masculinity versus Femininity while the fourth was uncertainty avoidance. The fifth was indulgence versus restraint while the sixth was short term versus long term orientation. </w:t>
      </w:r>
    </w:p>
    <w:p w14:paraId="278F433C" w14:textId="77777777" w:rsidR="009B5CA7" w:rsidRDefault="009B5CA7" w:rsidP="009B5CA7">
      <w:pPr>
        <w:rPr>
          <w:b/>
          <w:bCs/>
          <w:color w:val="000000"/>
        </w:rPr>
      </w:pPr>
    </w:p>
    <w:p w14:paraId="60041864" w14:textId="3D635A62" w:rsidR="00184CAF" w:rsidRPr="009B5CA7" w:rsidRDefault="00184CAF" w:rsidP="009B5CA7">
      <w:pPr>
        <w:rPr>
          <w:color w:val="FF0000"/>
        </w:rPr>
      </w:pPr>
      <w:r w:rsidRPr="009B5CA7">
        <w:rPr>
          <w:b/>
          <w:bCs/>
          <w:color w:val="FF0000"/>
        </w:rPr>
        <w:t>Simplifying Learning and Communicating Concepts</w:t>
      </w:r>
    </w:p>
    <w:p w14:paraId="0F43EFB3" w14:textId="7ECF83A3" w:rsidR="00184CAF" w:rsidRPr="009B5CA7" w:rsidRDefault="009B5CA7" w:rsidP="009B5CA7">
      <w:pPr>
        <w:rPr>
          <w:color w:val="FF0000"/>
        </w:rPr>
      </w:pPr>
      <w:r>
        <w:rPr>
          <w:color w:val="FF0000"/>
        </w:rPr>
        <w:t xml:space="preserve">Retrieved from </w:t>
      </w:r>
      <w:hyperlink r:id="rId6" w:history="1">
        <w:r w:rsidRPr="004D6FA9">
          <w:rPr>
            <w:rStyle w:val="Hyperlink"/>
          </w:rPr>
          <w:t>https://www.youtube.com/watch?v=tkm0TNFzIeg</w:t>
        </w:r>
      </w:hyperlink>
    </w:p>
    <w:p w14:paraId="44F67979" w14:textId="1AB46503" w:rsidR="00184CAF" w:rsidRDefault="00184CAF" w:rsidP="009B5CA7">
      <w:pPr>
        <w:rPr>
          <w:rFonts w:ascii="Times New Roman" w:hAnsi="Times New Roman" w:cs="Times New Roman"/>
          <w:sz w:val="24"/>
          <w:szCs w:val="24"/>
        </w:rPr>
      </w:pPr>
      <w:r w:rsidRPr="00184CAF">
        <w:rPr>
          <w:rFonts w:ascii="Times New Roman" w:hAnsi="Times New Roman" w:cs="Times New Roman"/>
          <w:sz w:val="24"/>
          <w:szCs w:val="24"/>
        </w:rPr>
        <w:t xml:space="preserve">The Feynman Technique is a learning method that has been proven to help people understand the content deeply and apply what they have learned in real-life situations. </w:t>
      </w:r>
      <w:r>
        <w:rPr>
          <w:rFonts w:ascii="Times New Roman" w:hAnsi="Times New Roman" w:cs="Times New Roman"/>
          <w:sz w:val="24"/>
          <w:szCs w:val="24"/>
        </w:rPr>
        <w:t xml:space="preserve">The Feynman technique is highly recommended to be used for concepts that a person does not understand and also those concepts that are very difficult to learn. </w:t>
      </w:r>
    </w:p>
    <w:p w14:paraId="6F11C781" w14:textId="77777777" w:rsidR="00184CAF" w:rsidRPr="009B5CA7" w:rsidRDefault="00184CAF" w:rsidP="009B5CA7">
      <w:pPr>
        <w:rPr>
          <w:color w:val="FF0000"/>
        </w:rPr>
      </w:pPr>
      <w:r w:rsidRPr="009B5CA7">
        <w:rPr>
          <w:color w:val="FF0000"/>
        </w:rPr>
        <w:t>Week3</w:t>
      </w:r>
    </w:p>
    <w:p w14:paraId="181F864B" w14:textId="77777777" w:rsidR="00184CAF" w:rsidRPr="009B5CA7" w:rsidRDefault="00184CAF" w:rsidP="009B5CA7">
      <w:pPr>
        <w:rPr>
          <w:color w:val="FF0000"/>
        </w:rPr>
      </w:pPr>
      <w:r w:rsidRPr="009B5CA7">
        <w:rPr>
          <w:b/>
          <w:bCs/>
          <w:color w:val="FF0000"/>
        </w:rPr>
        <w:t>Stakeholder Theory</w:t>
      </w:r>
    </w:p>
    <w:p w14:paraId="1593D64B" w14:textId="66DFD5BB" w:rsidR="00184CAF" w:rsidRPr="00184CAF" w:rsidRDefault="009B5CA7" w:rsidP="009B5CA7">
      <w:r>
        <w:rPr>
          <w:color w:val="FF0000"/>
        </w:rPr>
        <w:t xml:space="preserve">Retrieved from </w:t>
      </w:r>
      <w:hyperlink r:id="rId7" w:history="1">
        <w:r w:rsidRPr="004D6FA9">
          <w:rPr>
            <w:rStyle w:val="Hyperlink"/>
          </w:rPr>
          <w:t>http://sk.sagepub.com.ezproxy.umgc.edu/reference/communicationtheory/n361.xml</w:t>
        </w:r>
      </w:hyperlink>
    </w:p>
    <w:p w14:paraId="7E68A59B" w14:textId="4D83C155" w:rsidR="00184CAF" w:rsidRDefault="00184CAF" w:rsidP="009B5CA7">
      <w:pPr>
        <w:rPr>
          <w:rFonts w:ascii="Times New Roman" w:hAnsi="Times New Roman" w:cs="Times New Roman"/>
          <w:sz w:val="24"/>
          <w:szCs w:val="24"/>
        </w:rPr>
      </w:pPr>
      <w:r w:rsidRPr="00184CAF">
        <w:rPr>
          <w:rFonts w:ascii="Times New Roman" w:hAnsi="Times New Roman" w:cs="Times New Roman"/>
          <w:sz w:val="24"/>
          <w:szCs w:val="24"/>
        </w:rPr>
        <w:t>The evaluation of the stakeholder theory shows that various parties are involved in the project, business, or company operations. All these parties must be included in the umbrella of stakeholders. These parties can include customers, employees, financiers, and government bodies. To date, there is no universally agreed list of stakeholders and as a result, some experts are even disputing the definition of stakeholder. Also, the benefits of the stakeholder theory were highlighted and discussed in detail. One of these benefits includes increased productivity in the organization. Through the stakeholder theory, the needs of the employees in the organization can be met. As a result, employees’ productivity will be increased beca</w:t>
      </w:r>
      <w:r w:rsidR="00294614">
        <w:rPr>
          <w:rFonts w:ascii="Times New Roman" w:hAnsi="Times New Roman" w:cs="Times New Roman"/>
          <w:sz w:val="24"/>
          <w:szCs w:val="24"/>
        </w:rPr>
        <w:t>use they are motivated to work.</w:t>
      </w:r>
    </w:p>
    <w:p w14:paraId="7683BF74" w14:textId="77777777" w:rsidR="00184CAF" w:rsidRPr="00184CAF" w:rsidRDefault="00184CAF" w:rsidP="009B5CA7">
      <w:pPr>
        <w:rPr>
          <w:rFonts w:ascii="Times New Roman" w:hAnsi="Times New Roman" w:cs="Times New Roman"/>
          <w:sz w:val="24"/>
          <w:szCs w:val="24"/>
        </w:rPr>
      </w:pPr>
    </w:p>
    <w:p w14:paraId="303EE19B" w14:textId="77777777" w:rsidR="00184CAF" w:rsidRPr="009B5CA7" w:rsidRDefault="00184CAF" w:rsidP="009B5CA7">
      <w:pPr>
        <w:rPr>
          <w:color w:val="FF0000"/>
        </w:rPr>
      </w:pPr>
      <w:r w:rsidRPr="009B5CA7">
        <w:rPr>
          <w:color w:val="FF0000"/>
        </w:rPr>
        <w:t>Week4</w:t>
      </w:r>
    </w:p>
    <w:p w14:paraId="7761D651" w14:textId="77777777" w:rsidR="00184CAF" w:rsidRPr="009B5CA7" w:rsidRDefault="00184CAF" w:rsidP="009B5CA7">
      <w:pPr>
        <w:rPr>
          <w:color w:val="FF0000"/>
        </w:rPr>
      </w:pPr>
      <w:r w:rsidRPr="009B5CA7">
        <w:rPr>
          <w:b/>
          <w:bCs/>
          <w:color w:val="FF0000"/>
        </w:rPr>
        <w:t>Motivation and Motivation Theory</w:t>
      </w:r>
    </w:p>
    <w:p w14:paraId="73DBC485" w14:textId="3B0B0A60" w:rsidR="00184CAF" w:rsidRPr="009B5CA7" w:rsidRDefault="009B5CA7" w:rsidP="009B5CA7">
      <w:pPr>
        <w:rPr>
          <w:color w:val="FF0000"/>
        </w:rPr>
      </w:pPr>
      <w:r w:rsidRPr="009B5CA7">
        <w:rPr>
          <w:color w:val="FF0000"/>
        </w:rPr>
        <w:t xml:space="preserve">Retrieved from </w:t>
      </w:r>
      <w:hyperlink r:id="rId8" w:history="1">
        <w:r w:rsidRPr="009B5CA7">
          <w:rPr>
            <w:rStyle w:val="Hyperlink"/>
            <w:color w:val="FF0000"/>
          </w:rPr>
          <w:t>http://ezproxy.umgc.edu/login?url=http://go.galegroup.com.ezproxy.umgc.edu/ps/i.do?id=GALE%7CCX3273100192&amp;v=2.1&amp;u=umd_umuc&amp;it=r&amp;p=GVRL&amp;sw=w&amp;asid=d7b1333778801efef41436078234ee97</w:t>
        </w:r>
      </w:hyperlink>
    </w:p>
    <w:p w14:paraId="510F0825" w14:textId="32153D3E" w:rsidR="00184CAF" w:rsidRDefault="00184CAF" w:rsidP="009B5CA7">
      <w:pPr>
        <w:rPr>
          <w:rFonts w:ascii="Times New Roman" w:hAnsi="Times New Roman" w:cs="Times New Roman"/>
          <w:sz w:val="24"/>
          <w:szCs w:val="24"/>
        </w:rPr>
      </w:pPr>
      <w:r w:rsidRPr="00184CAF">
        <w:rPr>
          <w:rFonts w:ascii="Times New Roman" w:hAnsi="Times New Roman" w:cs="Times New Roman"/>
          <w:sz w:val="24"/>
          <w:szCs w:val="24"/>
        </w:rPr>
        <w:lastRenderedPageBreak/>
        <w:t xml:space="preserve">The motivational theory is founded on the idea that every person has internal forces that cause persistence and arousal to direct the person towards his goals. Over the years, motivation theory has been used to describe how human behavior is activated. Generally, the content theories of motivation are known to use internal factors of individuals to describe their behavior. This is so because the need theories believe that motivation is born from the internal drives that compel a person to act. </w:t>
      </w:r>
    </w:p>
    <w:p w14:paraId="5CB8100F" w14:textId="763E6CF2" w:rsidR="00184CAF" w:rsidRPr="009B5CA7" w:rsidRDefault="00184CAF" w:rsidP="009B5CA7">
      <w:pPr>
        <w:rPr>
          <w:color w:val="FF0000"/>
        </w:rPr>
      </w:pPr>
      <w:r w:rsidRPr="009B5CA7">
        <w:rPr>
          <w:b/>
          <w:bCs/>
          <w:color w:val="FF0000"/>
        </w:rPr>
        <w:t>Leadership Styles and Bases of Power </w:t>
      </w:r>
    </w:p>
    <w:p w14:paraId="73DB378E" w14:textId="3199D99F" w:rsidR="00184CAF" w:rsidRPr="00184CAF" w:rsidRDefault="009B5CA7" w:rsidP="009B5CA7">
      <w:r>
        <w:rPr>
          <w:color w:val="FF0000"/>
        </w:rPr>
        <w:t xml:space="preserve">Retrieved from </w:t>
      </w:r>
      <w:hyperlink r:id="rId9" w:history="1">
        <w:r w:rsidR="00184CAF" w:rsidRPr="009B5CA7">
          <w:rPr>
            <w:rStyle w:val="Hyperlink"/>
            <w:color w:val="FF0000"/>
          </w:rPr>
          <w:t>http://ezproxy.umgc.edu/login?url=http://go.galegroup.com.ezproxy.umgc.edu/ps/i.do?id=GALE%7CCX3273100154&amp;v=2.1&amp;u=umd_umuc&amp;it=r&amp;p=GVRL&amp;sw=w&amp;asid=79236579103d9dff221761816dc8c415</w:t>
        </w:r>
      </w:hyperlink>
    </w:p>
    <w:p w14:paraId="609F1EA8" w14:textId="581FD812" w:rsidR="00184CAF" w:rsidRPr="00184CAF" w:rsidRDefault="00184CAF" w:rsidP="009B5CA7">
      <w:pPr>
        <w:rPr>
          <w:rFonts w:ascii="Times New Roman" w:hAnsi="Times New Roman" w:cs="Times New Roman"/>
          <w:sz w:val="24"/>
          <w:szCs w:val="24"/>
        </w:rPr>
      </w:pPr>
      <w:r w:rsidRPr="00184CAF">
        <w:rPr>
          <w:rFonts w:ascii="Times New Roman" w:hAnsi="Times New Roman" w:cs="Times New Roman"/>
          <w:sz w:val="24"/>
          <w:szCs w:val="24"/>
        </w:rPr>
        <w:t>Various scholars have given different definitions of leadership styles. However, most of the scholars tend to agree that leadership styles exist to motivate people by providing them with an opportunity of implementing their plans. Bases of power, on the other hand, refers to the techniques that managers use to influence their employees to get</w:t>
      </w:r>
      <w:r w:rsidR="00294614">
        <w:rPr>
          <w:rFonts w:ascii="Times New Roman" w:hAnsi="Times New Roman" w:cs="Times New Roman"/>
          <w:sz w:val="24"/>
          <w:szCs w:val="24"/>
        </w:rPr>
        <w:t xml:space="preserve"> the best from their employees.</w:t>
      </w:r>
    </w:p>
    <w:p w14:paraId="7601D480" w14:textId="77777777" w:rsidR="00184CAF" w:rsidRPr="009B5CA7" w:rsidRDefault="00184CAF" w:rsidP="009B5CA7">
      <w:pPr>
        <w:rPr>
          <w:color w:val="FF0000"/>
        </w:rPr>
      </w:pPr>
      <w:r w:rsidRPr="009B5CA7">
        <w:rPr>
          <w:color w:val="FF0000"/>
        </w:rPr>
        <w:t>Week5</w:t>
      </w:r>
    </w:p>
    <w:p w14:paraId="3F423C12" w14:textId="77777777" w:rsidR="00184CAF" w:rsidRPr="009B5CA7" w:rsidRDefault="00184CAF" w:rsidP="009B5CA7">
      <w:pPr>
        <w:rPr>
          <w:color w:val="FF0000"/>
        </w:rPr>
      </w:pPr>
      <w:r w:rsidRPr="009B5CA7">
        <w:rPr>
          <w:b/>
          <w:bCs/>
          <w:color w:val="FF0000"/>
        </w:rPr>
        <w:t>Groupthink</w:t>
      </w:r>
    </w:p>
    <w:p w14:paraId="55D72E98" w14:textId="53E664FE" w:rsidR="00184CAF" w:rsidRPr="009B5CA7" w:rsidRDefault="009B5CA7" w:rsidP="009B5CA7">
      <w:pPr>
        <w:rPr>
          <w:color w:val="FF0000"/>
        </w:rPr>
      </w:pPr>
      <w:r>
        <w:rPr>
          <w:color w:val="FF0000"/>
        </w:rPr>
        <w:t xml:space="preserve">Retrieved from </w:t>
      </w:r>
      <w:hyperlink r:id="rId10" w:history="1">
        <w:r w:rsidR="00184CAF" w:rsidRPr="009B5CA7">
          <w:rPr>
            <w:rStyle w:val="Hyperlink"/>
            <w:color w:val="FF0000"/>
          </w:rPr>
          <w:t>http://sk.sagepub.com.ezproxy.umgc.edu/reference/leadership/n143.xml</w:t>
        </w:r>
      </w:hyperlink>
    </w:p>
    <w:p w14:paraId="3B236E70" w14:textId="15B6D99A" w:rsidR="00184CAF" w:rsidRDefault="00184CAF" w:rsidP="009B5CA7">
      <w:pPr>
        <w:rPr>
          <w:rFonts w:ascii="Times New Roman" w:hAnsi="Times New Roman" w:cs="Times New Roman"/>
          <w:sz w:val="24"/>
          <w:szCs w:val="24"/>
        </w:rPr>
      </w:pPr>
      <w:r w:rsidRPr="00184CAF">
        <w:rPr>
          <w:rFonts w:ascii="Times New Roman" w:hAnsi="Times New Roman" w:cs="Times New Roman"/>
          <w:sz w:val="24"/>
          <w:szCs w:val="24"/>
        </w:rPr>
        <w:t xml:space="preserve">After witnessing and reading about bad group decisions in history, Irvin Janis in 1972 coined the term Groupthink to help groups make sound decisions. According to Janis, even the groups with the most educated people can make wrong decisions. for example, the decision by US president John Kennedy with his cabinet in 1960 to invade Cuba to overthrow Fidel Castro was wrong. Despite having the best-educated cabinet in America, Kennedy’s cabinet made a wrong decision by sending Cuban dissidents to attack Fidel Castro with surplus arms and using a leaking boat.  </w:t>
      </w:r>
    </w:p>
    <w:p w14:paraId="5E3C7969" w14:textId="77777777" w:rsidR="00184CAF" w:rsidRPr="009B5CA7" w:rsidRDefault="00184CAF" w:rsidP="009B5CA7">
      <w:pPr>
        <w:rPr>
          <w:color w:val="FF0000"/>
        </w:rPr>
      </w:pPr>
      <w:r w:rsidRPr="009B5CA7">
        <w:rPr>
          <w:b/>
          <w:bCs/>
          <w:color w:val="FF0000"/>
        </w:rPr>
        <w:t>Group Conflict</w:t>
      </w:r>
    </w:p>
    <w:p w14:paraId="22C6B560" w14:textId="48BD3F76" w:rsidR="00184CAF" w:rsidRPr="00184CAF" w:rsidRDefault="009B5CA7" w:rsidP="009B5CA7">
      <w:r>
        <w:rPr>
          <w:color w:val="FF0000"/>
        </w:rPr>
        <w:t xml:space="preserve">Retrieved from </w:t>
      </w:r>
      <w:hyperlink r:id="rId11" w:history="1">
        <w:r w:rsidR="00184CAF" w:rsidRPr="009B5CA7">
          <w:rPr>
            <w:rStyle w:val="Hyperlink"/>
            <w:color w:val="FF0000"/>
          </w:rPr>
          <w:t>http://2012books.lardbucket.org/books/a-primer-on-communication-studies/s13-03-small-group-dynamics.html</w:t>
        </w:r>
      </w:hyperlink>
    </w:p>
    <w:p w14:paraId="595083C5" w14:textId="4DD6A11B" w:rsidR="00184CAF" w:rsidRPr="00184CAF" w:rsidRDefault="00184CAF" w:rsidP="009B5CA7">
      <w:pPr>
        <w:rPr>
          <w:rFonts w:ascii="Times New Roman" w:hAnsi="Times New Roman" w:cs="Times New Roman"/>
          <w:sz w:val="24"/>
          <w:szCs w:val="24"/>
        </w:rPr>
      </w:pPr>
      <w:r w:rsidRPr="00184CAF">
        <w:rPr>
          <w:rFonts w:ascii="Times New Roman" w:hAnsi="Times New Roman" w:cs="Times New Roman"/>
          <w:sz w:val="24"/>
          <w:szCs w:val="24"/>
        </w:rPr>
        <w:t>The formation of a group creates new dynamics that are very different from the dynamics of individual interactions of people. within the group, there is a climate that is created for all the group members to coexist in a group. This is so because it</w:t>
      </w:r>
      <w:r w:rsidR="00294614">
        <w:rPr>
          <w:rFonts w:ascii="Times New Roman" w:hAnsi="Times New Roman" w:cs="Times New Roman"/>
          <w:sz w:val="24"/>
          <w:szCs w:val="24"/>
        </w:rPr>
        <w:t>’</w:t>
      </w:r>
      <w:r w:rsidRPr="00184CAF">
        <w:rPr>
          <w:rFonts w:ascii="Times New Roman" w:hAnsi="Times New Roman" w:cs="Times New Roman"/>
          <w:sz w:val="24"/>
          <w:szCs w:val="24"/>
        </w:rPr>
        <w:t xml:space="preserve">s this climate that is created that determines the impression that some group members form about other group members. </w:t>
      </w:r>
    </w:p>
    <w:p w14:paraId="440A1402" w14:textId="77777777" w:rsidR="00184CAF" w:rsidRPr="009B5CA7" w:rsidRDefault="00184CAF" w:rsidP="009B5CA7">
      <w:pPr>
        <w:rPr>
          <w:color w:val="FF0000"/>
        </w:rPr>
      </w:pPr>
      <w:r w:rsidRPr="009B5CA7">
        <w:rPr>
          <w:color w:val="FF0000"/>
        </w:rPr>
        <w:t>Week6</w:t>
      </w:r>
    </w:p>
    <w:p w14:paraId="51AE7894" w14:textId="77777777" w:rsidR="00184CAF" w:rsidRPr="009B5CA7" w:rsidRDefault="00184CAF" w:rsidP="009B5CA7">
      <w:pPr>
        <w:rPr>
          <w:color w:val="FF0000"/>
        </w:rPr>
      </w:pPr>
      <w:r w:rsidRPr="009B5CA7">
        <w:rPr>
          <w:b/>
          <w:bCs/>
          <w:color w:val="FF0000"/>
        </w:rPr>
        <w:t>Meeting Management</w:t>
      </w:r>
    </w:p>
    <w:p w14:paraId="00DC088B" w14:textId="1F386DE2" w:rsidR="00184CAF" w:rsidRPr="009B5CA7" w:rsidRDefault="009B5CA7" w:rsidP="009B5CA7">
      <w:pPr>
        <w:rPr>
          <w:color w:val="FF0000"/>
        </w:rPr>
      </w:pPr>
      <w:r>
        <w:rPr>
          <w:color w:val="FF0000"/>
        </w:rPr>
        <w:t xml:space="preserve">Retrieved from </w:t>
      </w:r>
      <w:hyperlink r:id="rId12" w:history="1">
        <w:r w:rsidR="00184CAF" w:rsidRPr="009B5CA7">
          <w:rPr>
            <w:rStyle w:val="Hyperlink"/>
            <w:color w:val="FF0000"/>
          </w:rPr>
          <w:t>http://ezproxy.umgc.edu/login?url=http://go.galegroup.com/ps/i.do?id=GALE%7CCX1552100215&amp;v=2.1&amp;u=umd_umuc&amp;it=r&amp;p=GVRL&amp;sw=w&amp;asid=ac0c17e33f73abacd36ae318268a9f46</w:t>
        </w:r>
      </w:hyperlink>
    </w:p>
    <w:p w14:paraId="14406629" w14:textId="4E891F24" w:rsidR="00184CAF" w:rsidRDefault="00184CAF" w:rsidP="009B5CA7">
      <w:pPr>
        <w:rPr>
          <w:rFonts w:ascii="Times New Roman" w:hAnsi="Times New Roman" w:cs="Times New Roman"/>
          <w:sz w:val="24"/>
          <w:szCs w:val="24"/>
        </w:rPr>
      </w:pPr>
      <w:r w:rsidRPr="00184CAF">
        <w:rPr>
          <w:rFonts w:ascii="Times New Roman" w:hAnsi="Times New Roman" w:cs="Times New Roman"/>
          <w:sz w:val="24"/>
          <w:szCs w:val="24"/>
        </w:rPr>
        <w:lastRenderedPageBreak/>
        <w:t xml:space="preserve">Since prehistoric times, meetings have resulted in important decisions that have positively transformed society. The history of meeting dates back to the period when cave dwellers met to lay a foundation for their crude hunting plans. Since then, the purpose of a meeting has transformed and today, meetings are held to help organizations meet its goals and ensure that the needs of all stakeholders are met. By definition, a meeting refers to the group of people coming together to discuss on the agreed topic to sway the opinions of other parties to formulate sound decisions about the issue at hand. A meeting can either have opposing parties coming together to discuss the issue that will lead to the formation of a collaboration between them. Sometimes, a meeting can comprise of people belonging to the same group. </w:t>
      </w:r>
    </w:p>
    <w:p w14:paraId="7BF790AF" w14:textId="77777777" w:rsidR="00F96068" w:rsidRPr="009B5CA7" w:rsidRDefault="00F96068" w:rsidP="009B5CA7">
      <w:pPr>
        <w:rPr>
          <w:color w:val="FF0000"/>
        </w:rPr>
      </w:pPr>
      <w:r w:rsidRPr="009B5CA7">
        <w:rPr>
          <w:color w:val="FF0000"/>
        </w:rPr>
        <w:t>Week7</w:t>
      </w:r>
    </w:p>
    <w:p w14:paraId="63767BB0" w14:textId="77777777" w:rsidR="00F96068" w:rsidRPr="009B5CA7" w:rsidRDefault="00F96068" w:rsidP="009B5CA7">
      <w:pPr>
        <w:rPr>
          <w:color w:val="FF0000"/>
        </w:rPr>
      </w:pPr>
      <w:r w:rsidRPr="009B5CA7">
        <w:rPr>
          <w:b/>
          <w:bCs/>
          <w:color w:val="FF0000"/>
        </w:rPr>
        <w:t>Project Leadership in Becoming: A Process Study of an Organizational Change Project</w:t>
      </w:r>
    </w:p>
    <w:p w14:paraId="7D7C94B9" w14:textId="52DC2CAD" w:rsidR="00F96068" w:rsidRPr="009B5CA7" w:rsidRDefault="009B5CA7" w:rsidP="009B5CA7">
      <w:pPr>
        <w:rPr>
          <w:color w:val="FF0000"/>
        </w:rPr>
      </w:pPr>
      <w:r>
        <w:rPr>
          <w:color w:val="FF0000"/>
        </w:rPr>
        <w:t xml:space="preserve">Retrieved from </w:t>
      </w:r>
      <w:hyperlink r:id="rId13" w:history="1">
        <w:r w:rsidR="00F96068" w:rsidRPr="009B5CA7">
          <w:rPr>
            <w:rStyle w:val="Hyperlink"/>
            <w:color w:val="FF0000"/>
          </w:rPr>
          <w:t>http://ezproxy.umgc.edu/login?url=http://search.ebscohost.com/login.aspx?direct=true&amp;db=bth&amp;AN=96323659&amp;site=eds-live&amp;scope=site</w:t>
        </w:r>
      </w:hyperlink>
    </w:p>
    <w:p w14:paraId="341494A5" w14:textId="56BBF0D4" w:rsidR="00F96068" w:rsidRDefault="00184CAF" w:rsidP="009B5CA7">
      <w:pPr>
        <w:rPr>
          <w:rFonts w:ascii="Times New Roman" w:hAnsi="Times New Roman" w:cs="Times New Roman"/>
          <w:sz w:val="24"/>
          <w:szCs w:val="24"/>
        </w:rPr>
      </w:pPr>
      <w:r w:rsidRPr="00184CAF">
        <w:rPr>
          <w:rFonts w:ascii="Times New Roman" w:hAnsi="Times New Roman" w:cs="Times New Roman"/>
          <w:sz w:val="24"/>
          <w:szCs w:val="24"/>
        </w:rPr>
        <w:t xml:space="preserve">This study suggests that for project leadership studies, process ontology is not only relevant but also rewarding. Based on this study, it's evident that project leadership can be studied through the construction and reconstruction of first, past activities and events of the project; second, positions and areas of responsibility; third, ongoing and future issues, and fourth, rhythm and intensity. Generally, the findings of this study showed that both the space of action and project direction are related. </w:t>
      </w:r>
    </w:p>
    <w:p w14:paraId="4847147C" w14:textId="77777777" w:rsidR="00F96068" w:rsidRPr="009B5CA7" w:rsidRDefault="00F96068" w:rsidP="009B5CA7">
      <w:pPr>
        <w:rPr>
          <w:color w:val="FF0000"/>
        </w:rPr>
      </w:pPr>
      <w:r w:rsidRPr="009B5CA7">
        <w:rPr>
          <w:b/>
          <w:bCs/>
          <w:color w:val="FF0000"/>
        </w:rPr>
        <w:t xml:space="preserve">The </w:t>
      </w:r>
      <w:proofErr w:type="spellStart"/>
      <w:r w:rsidRPr="009B5CA7">
        <w:rPr>
          <w:b/>
          <w:bCs/>
          <w:color w:val="FF0000"/>
        </w:rPr>
        <w:t>Toulman</w:t>
      </w:r>
      <w:proofErr w:type="spellEnd"/>
      <w:r w:rsidRPr="009B5CA7">
        <w:rPr>
          <w:b/>
          <w:bCs/>
          <w:color w:val="FF0000"/>
        </w:rPr>
        <w:t xml:space="preserve"> Model of Argumentation</w:t>
      </w:r>
    </w:p>
    <w:p w14:paraId="0656258F" w14:textId="63AABDD1" w:rsidR="00F96068" w:rsidRPr="009B5CA7" w:rsidRDefault="009B5CA7" w:rsidP="009B5CA7">
      <w:pPr>
        <w:rPr>
          <w:color w:val="FF0000"/>
        </w:rPr>
      </w:pPr>
      <w:r>
        <w:rPr>
          <w:color w:val="FF0000"/>
        </w:rPr>
        <w:t xml:space="preserve">Retrieved from </w:t>
      </w:r>
      <w:hyperlink r:id="rId14" w:history="1">
        <w:r w:rsidR="00F96068" w:rsidRPr="009B5CA7">
          <w:rPr>
            <w:rStyle w:val="Hyperlink"/>
            <w:color w:val="FF0000"/>
          </w:rPr>
          <w:t>https://www.youtube.com/watch?v=D-YPPQztuOY&amp;feature=youtu.be</w:t>
        </w:r>
      </w:hyperlink>
    </w:p>
    <w:p w14:paraId="48D62834" w14:textId="77777777" w:rsidR="00184CAF" w:rsidRPr="00184CAF" w:rsidRDefault="00184CAF" w:rsidP="009B5CA7">
      <w:pPr>
        <w:rPr>
          <w:rFonts w:ascii="Times New Roman" w:hAnsi="Times New Roman" w:cs="Times New Roman"/>
          <w:sz w:val="24"/>
          <w:szCs w:val="24"/>
        </w:rPr>
      </w:pPr>
      <w:r w:rsidRPr="00184CAF">
        <w:rPr>
          <w:rFonts w:ascii="Times New Roman" w:hAnsi="Times New Roman" w:cs="Times New Roman"/>
          <w:sz w:val="24"/>
          <w:szCs w:val="24"/>
        </w:rPr>
        <w:t xml:space="preserve">In the Toulmin method of argumentation, an argument is broken down into six different components. These components include first, the presentation of the claims which can be true or not. Second, the presentation of grounds on which the claims are based on. Third, the warrant which determines whether the grounds support the claims. Fourth, the qualifier which explains the legitimacy of the grounds presented to support the claim. Fifth, rebuttal which is used to refute the grounds that do not support the claim presented and lastly, the backing of either the qualifier or the rebuttal of the evidence. </w:t>
      </w:r>
    </w:p>
    <w:p w14:paraId="2948DD08" w14:textId="77777777" w:rsidR="00F96068" w:rsidRPr="009B5CA7" w:rsidRDefault="00F96068" w:rsidP="009B5CA7">
      <w:pPr>
        <w:rPr>
          <w:color w:val="FF0000"/>
        </w:rPr>
      </w:pPr>
      <w:r w:rsidRPr="009B5CA7">
        <w:rPr>
          <w:color w:val="FF0000"/>
        </w:rPr>
        <w:t>Week8</w:t>
      </w:r>
    </w:p>
    <w:p w14:paraId="6B545226" w14:textId="77777777" w:rsidR="00F96068" w:rsidRPr="009B5CA7" w:rsidRDefault="00F96068" w:rsidP="009B5CA7">
      <w:pPr>
        <w:rPr>
          <w:color w:val="FF0000"/>
        </w:rPr>
      </w:pPr>
      <w:r w:rsidRPr="009B5CA7">
        <w:rPr>
          <w:b/>
          <w:bCs/>
          <w:color w:val="FF0000"/>
        </w:rPr>
        <w:t>Navigating the Rough Seas of Global Business Negotiation: Reflection on Cross-Cultural Issues and Some Corporate Experiences</w:t>
      </w:r>
    </w:p>
    <w:p w14:paraId="5AD1250C" w14:textId="2840D404" w:rsidR="00184CAF" w:rsidRPr="009B5CA7" w:rsidRDefault="009B5CA7" w:rsidP="009B5CA7">
      <w:pPr>
        <w:rPr>
          <w:rFonts w:ascii="Times New Roman" w:hAnsi="Times New Roman" w:cs="Times New Roman"/>
          <w:color w:val="FF0000"/>
          <w:sz w:val="24"/>
          <w:szCs w:val="24"/>
        </w:rPr>
      </w:pPr>
      <w:r>
        <w:rPr>
          <w:color w:val="FF0000"/>
        </w:rPr>
        <w:t xml:space="preserve">Retrieved from </w:t>
      </w:r>
      <w:hyperlink r:id="rId15" w:history="1">
        <w:r w:rsidR="00F96068" w:rsidRPr="009B5CA7">
          <w:rPr>
            <w:rStyle w:val="Hyperlink"/>
            <w:color w:val="FF0000"/>
          </w:rPr>
          <w:t>http://ezproxy.umgc.edu/login?url=http://search.ebscohost.com/login.aspx?direct=true&amp;db=bth&amp;AN=55558074&amp;site=eds-live&amp;scope=site</w:t>
        </w:r>
      </w:hyperlink>
    </w:p>
    <w:p w14:paraId="248730E7" w14:textId="76A8E766" w:rsidR="00184CAF" w:rsidRDefault="00F96068" w:rsidP="009B5CA7">
      <w:pPr>
        <w:rPr>
          <w:rFonts w:ascii="Times New Roman" w:hAnsi="Times New Roman" w:cs="Times New Roman"/>
          <w:sz w:val="24"/>
          <w:szCs w:val="24"/>
        </w:rPr>
      </w:pPr>
      <w:r>
        <w:rPr>
          <w:rFonts w:ascii="Times New Roman" w:hAnsi="Times New Roman" w:cs="Times New Roman"/>
          <w:sz w:val="24"/>
          <w:szCs w:val="24"/>
        </w:rPr>
        <w:t>The</w:t>
      </w:r>
      <w:r w:rsidR="00184CAF" w:rsidRPr="00184CAF">
        <w:rPr>
          <w:rFonts w:ascii="Times New Roman" w:hAnsi="Times New Roman" w:cs="Times New Roman"/>
          <w:sz w:val="24"/>
          <w:szCs w:val="24"/>
        </w:rPr>
        <w:t xml:space="preserve"> concept of globalization has been embraced in every part of the world. As a result, international trade has been positively affected by this move. This is so because currently, trade barriers that existed before </w:t>
      </w:r>
      <w:proofErr w:type="gramStart"/>
      <w:r w:rsidR="00184CAF" w:rsidRPr="00184CAF">
        <w:rPr>
          <w:rFonts w:ascii="Times New Roman" w:hAnsi="Times New Roman" w:cs="Times New Roman"/>
          <w:sz w:val="24"/>
          <w:szCs w:val="24"/>
        </w:rPr>
        <w:t>have</w:t>
      </w:r>
      <w:proofErr w:type="gramEnd"/>
      <w:r w:rsidR="00184CAF" w:rsidRPr="00184CAF">
        <w:rPr>
          <w:rFonts w:ascii="Times New Roman" w:hAnsi="Times New Roman" w:cs="Times New Roman"/>
          <w:sz w:val="24"/>
          <w:szCs w:val="24"/>
        </w:rPr>
        <w:t xml:space="preserve"> been eliminated through the concept of globalization. Today, </w:t>
      </w:r>
      <w:r w:rsidR="00184CAF" w:rsidRPr="00184CAF">
        <w:rPr>
          <w:rFonts w:ascii="Times New Roman" w:hAnsi="Times New Roman" w:cs="Times New Roman"/>
          <w:sz w:val="24"/>
          <w:szCs w:val="24"/>
        </w:rPr>
        <w:lastRenderedPageBreak/>
        <w:t xml:space="preserve">many countries allow foreigners to carry out their business activities provided they meet their legal requirements unlike before. Also, tax levies that businessmen used to pay for operating in foreign countries have been reduced in the era of globalization. However, there factors threatening international trade and it’s important to highlight them. For example, cross-cultural issues have been said to be negatively affecting the negotiations of joint ventures since some words might be negatively interpreted by the parties from another culture. This will lead to the failure of the formation of joint ventures. </w:t>
      </w:r>
    </w:p>
    <w:p w14:paraId="4C2CE4D8" w14:textId="77777777" w:rsidR="00F96068" w:rsidRPr="009B5CA7" w:rsidRDefault="00F96068" w:rsidP="009B5CA7">
      <w:pPr>
        <w:rPr>
          <w:color w:val="FF0000"/>
        </w:rPr>
      </w:pPr>
      <w:r w:rsidRPr="009B5CA7">
        <w:rPr>
          <w:color w:val="FF0000"/>
        </w:rPr>
        <w:t>Week9</w:t>
      </w:r>
    </w:p>
    <w:p w14:paraId="715416A5" w14:textId="77777777" w:rsidR="00F96068" w:rsidRPr="009B5CA7" w:rsidRDefault="00F96068" w:rsidP="009B5CA7">
      <w:pPr>
        <w:rPr>
          <w:color w:val="FF0000"/>
        </w:rPr>
      </w:pPr>
      <w:r w:rsidRPr="009B5CA7">
        <w:rPr>
          <w:b/>
          <w:bCs/>
          <w:color w:val="FF0000"/>
        </w:rPr>
        <w:t>Trust on multicultural projects</w:t>
      </w:r>
    </w:p>
    <w:p w14:paraId="48C21BC1" w14:textId="5A12762B" w:rsidR="00F96068" w:rsidRPr="009B5CA7" w:rsidRDefault="009B5CA7" w:rsidP="009B5CA7">
      <w:pPr>
        <w:rPr>
          <w:rFonts w:ascii="Times New Roman" w:hAnsi="Times New Roman" w:cs="Times New Roman"/>
          <w:color w:val="FF0000"/>
          <w:sz w:val="24"/>
          <w:szCs w:val="24"/>
        </w:rPr>
      </w:pPr>
      <w:r>
        <w:rPr>
          <w:color w:val="FF0000"/>
        </w:rPr>
        <w:t xml:space="preserve">Retrieved from </w:t>
      </w:r>
      <w:hyperlink r:id="rId16" w:history="1">
        <w:r w:rsidR="00F96068" w:rsidRPr="009B5CA7">
          <w:rPr>
            <w:rStyle w:val="Hyperlink"/>
            <w:color w:val="FF0000"/>
          </w:rPr>
          <w:t>https://www.pmi.org/learning/library/enabling-maintaining-trust-multicultural-projects-6248</w:t>
        </w:r>
      </w:hyperlink>
    </w:p>
    <w:p w14:paraId="716BC4D6" w14:textId="7FA081C2" w:rsidR="00184CAF" w:rsidRDefault="00184CAF" w:rsidP="009B5CA7">
      <w:pPr>
        <w:rPr>
          <w:rFonts w:ascii="Times New Roman" w:hAnsi="Times New Roman" w:cs="Times New Roman"/>
          <w:sz w:val="24"/>
          <w:szCs w:val="24"/>
        </w:rPr>
      </w:pPr>
      <w:r w:rsidRPr="00184CAF">
        <w:rPr>
          <w:rFonts w:ascii="Times New Roman" w:hAnsi="Times New Roman" w:cs="Times New Roman"/>
          <w:sz w:val="24"/>
          <w:szCs w:val="24"/>
        </w:rPr>
        <w:t xml:space="preserve">In the advent of globalization, the diversity of teams in handling projects has become the order of the day. Its, therefore, important to ensure that there is trust among the diverse taskforce handling these projects for them to be successful. The development of trust can be made easy if all the group members identify and appreciate the cultures of other group members in the group. the group members can appreciate the cultures of other group members by effectively communicating with them. That is why it's important to ensure that the multicultural team is culturally competent. Culturally competency enables members in a group to communicate with each other while respecting their cultural norms. As a result, it's very easy for trust to develop among the multicultural teams. </w:t>
      </w:r>
    </w:p>
    <w:p w14:paraId="57A18231" w14:textId="0A4FFFD4" w:rsidR="00F96068" w:rsidRPr="009B5CA7" w:rsidRDefault="00F96068" w:rsidP="009B5CA7">
      <w:pPr>
        <w:rPr>
          <w:color w:val="FF0000"/>
        </w:rPr>
      </w:pPr>
      <w:r w:rsidRPr="009B5CA7">
        <w:rPr>
          <w:color w:val="FF0000"/>
        </w:rPr>
        <w:t>Week10</w:t>
      </w:r>
    </w:p>
    <w:p w14:paraId="6A0C669E" w14:textId="114C2BDC" w:rsidR="00F96068" w:rsidRPr="009B5CA7" w:rsidRDefault="00F96068" w:rsidP="009B5CA7">
      <w:pPr>
        <w:rPr>
          <w:color w:val="FF0000"/>
        </w:rPr>
      </w:pPr>
      <w:r w:rsidRPr="009B5CA7">
        <w:rPr>
          <w:b/>
          <w:bCs/>
          <w:color w:val="FF0000"/>
        </w:rPr>
        <w:t>Group Decision Support Systems</w:t>
      </w:r>
    </w:p>
    <w:p w14:paraId="4B9EE2DE" w14:textId="32D8F9B6" w:rsidR="00F96068" w:rsidRPr="009B5CA7" w:rsidRDefault="000B004D" w:rsidP="009B5CA7">
      <w:pPr>
        <w:rPr>
          <w:rFonts w:ascii="Times New Roman" w:hAnsi="Times New Roman" w:cs="Times New Roman"/>
          <w:color w:val="FF0000"/>
          <w:sz w:val="24"/>
          <w:szCs w:val="24"/>
        </w:rPr>
      </w:pPr>
      <w:r>
        <w:rPr>
          <w:color w:val="FF0000"/>
        </w:rPr>
        <w:t xml:space="preserve">Retrieved from </w:t>
      </w:r>
      <w:hyperlink r:id="rId17" w:history="1">
        <w:r w:rsidR="00F96068" w:rsidRPr="009B5CA7">
          <w:rPr>
            <w:rStyle w:val="Hyperlink"/>
            <w:color w:val="FF0000"/>
          </w:rPr>
          <w:t>http://sk.sagepub.com.ezproxy.umgc.edu/reference/communication/n61.xml</w:t>
        </w:r>
      </w:hyperlink>
    </w:p>
    <w:p w14:paraId="4E6B4B6A" w14:textId="518F2F8D" w:rsidR="00184CAF" w:rsidRDefault="00184CAF" w:rsidP="009B5CA7">
      <w:pPr>
        <w:rPr>
          <w:rFonts w:ascii="Times New Roman" w:hAnsi="Times New Roman" w:cs="Times New Roman"/>
          <w:sz w:val="24"/>
          <w:szCs w:val="24"/>
        </w:rPr>
      </w:pPr>
      <w:r w:rsidRPr="00184CAF">
        <w:rPr>
          <w:rFonts w:ascii="Times New Roman" w:hAnsi="Times New Roman" w:cs="Times New Roman"/>
          <w:sz w:val="24"/>
          <w:szCs w:val="24"/>
        </w:rPr>
        <w:t xml:space="preserve">Through a group decision support system (GDSS) the decision making and problem-solving of a group can be improved through the support of both communications, decision technologies, and computers.  Some of the communication technologies that are normally incorporated in the group decision support system are teleconferencing which allows group members to communicate through video call even if they are far away. Also, blogs and document management are other communication technologies that are used. On the other hand, communication technologies include web-authoring tools and service-oriented architectures. Regarding the decision technologies, the setting of the agenda that the group will use to discuss its important decisions. also, the methods of decision-modeling methods and structured group methods are other decision support technologies. </w:t>
      </w:r>
    </w:p>
    <w:p w14:paraId="7D2019AC" w14:textId="5385D970" w:rsidR="000B004D" w:rsidRDefault="000B004D" w:rsidP="009B5CA7">
      <w:pPr>
        <w:rPr>
          <w:rFonts w:ascii="Times New Roman" w:hAnsi="Times New Roman" w:cs="Times New Roman"/>
          <w:sz w:val="24"/>
          <w:szCs w:val="24"/>
        </w:rPr>
      </w:pPr>
    </w:p>
    <w:p w14:paraId="50F38490" w14:textId="29317137" w:rsidR="000B004D" w:rsidRDefault="000B004D" w:rsidP="009B5CA7">
      <w:pPr>
        <w:rPr>
          <w:rFonts w:ascii="Times New Roman" w:hAnsi="Times New Roman" w:cs="Times New Roman"/>
          <w:sz w:val="24"/>
          <w:szCs w:val="24"/>
        </w:rPr>
      </w:pPr>
    </w:p>
    <w:p w14:paraId="68D109D8" w14:textId="36738C85" w:rsidR="000B004D" w:rsidRDefault="000B004D" w:rsidP="009B5CA7">
      <w:pPr>
        <w:rPr>
          <w:rFonts w:ascii="Times New Roman" w:hAnsi="Times New Roman" w:cs="Times New Roman"/>
          <w:sz w:val="24"/>
          <w:szCs w:val="24"/>
        </w:rPr>
      </w:pPr>
    </w:p>
    <w:p w14:paraId="09E2971F" w14:textId="77777777" w:rsidR="000B004D" w:rsidRDefault="000B004D" w:rsidP="009B5CA7">
      <w:pPr>
        <w:rPr>
          <w:rFonts w:ascii="Times New Roman" w:hAnsi="Times New Roman" w:cs="Times New Roman"/>
          <w:sz w:val="24"/>
          <w:szCs w:val="24"/>
        </w:rPr>
      </w:pPr>
    </w:p>
    <w:p w14:paraId="7F20396B" w14:textId="77777777" w:rsidR="00F96068" w:rsidRPr="000B004D" w:rsidRDefault="00F96068" w:rsidP="009B5CA7">
      <w:pPr>
        <w:rPr>
          <w:color w:val="FF0000"/>
        </w:rPr>
      </w:pPr>
      <w:r w:rsidRPr="000B004D">
        <w:rPr>
          <w:color w:val="FF0000"/>
        </w:rPr>
        <w:lastRenderedPageBreak/>
        <w:t>Week11</w:t>
      </w:r>
    </w:p>
    <w:p w14:paraId="1247AABF" w14:textId="77777777" w:rsidR="00F96068" w:rsidRPr="000B004D" w:rsidRDefault="00F96068" w:rsidP="009B5CA7">
      <w:pPr>
        <w:rPr>
          <w:color w:val="FF0000"/>
        </w:rPr>
      </w:pPr>
      <w:r w:rsidRPr="000B004D">
        <w:rPr>
          <w:b/>
          <w:bCs/>
          <w:color w:val="FF0000"/>
        </w:rPr>
        <w:t>Lying and Smiling: Informational and Emotional Deception in Negotiation</w:t>
      </w:r>
    </w:p>
    <w:p w14:paraId="3B33A196" w14:textId="48F09BA0" w:rsidR="00F96068" w:rsidRPr="000B004D" w:rsidRDefault="000B004D" w:rsidP="009B5CA7">
      <w:pPr>
        <w:rPr>
          <w:rFonts w:ascii="Times New Roman" w:hAnsi="Times New Roman" w:cs="Times New Roman"/>
          <w:color w:val="FF0000"/>
          <w:sz w:val="24"/>
          <w:szCs w:val="24"/>
        </w:rPr>
      </w:pPr>
      <w:r>
        <w:rPr>
          <w:color w:val="FF0000"/>
        </w:rPr>
        <w:t xml:space="preserve">Retrieved from </w:t>
      </w:r>
      <w:hyperlink r:id="rId18" w:history="1">
        <w:r w:rsidR="00F96068" w:rsidRPr="000B004D">
          <w:rPr>
            <w:rStyle w:val="Hyperlink"/>
            <w:color w:val="FF0000"/>
          </w:rPr>
          <w:t>http://ezproxy.umgc.edu/login?url=http://search.ebscohost.com/login.aspx?direct=true&amp;db=bth&amp;AN=44096321&amp;site=eds-live&amp;scope=site</w:t>
        </w:r>
      </w:hyperlink>
    </w:p>
    <w:p w14:paraId="787B21BB" w14:textId="0538FD26" w:rsidR="007C6AF6" w:rsidRPr="00184CAF" w:rsidRDefault="00184CAF" w:rsidP="009B5CA7">
      <w:r w:rsidRPr="00184CAF">
        <w:rPr>
          <w:rFonts w:ascii="Times New Roman" w:hAnsi="Times New Roman" w:cs="Times New Roman"/>
          <w:sz w:val="24"/>
          <w:szCs w:val="24"/>
        </w:rPr>
        <w:t>Deception has over the years been used in negotiation. Some of the informational elements of interaction that have been used in deception during negotiation include lying about the needs of a particular party in negotiation and misrepresenting an emotional state. Existing evidence has shown that most people believe that the use of emotionally deceiving tactics in negotiation is ethically appropriate unlike the use of information deception tactics. The reason behind this is that the emotional deception use in negotiation will not the offend the person being deceived since it's only the person deceiving another that knows what exactly what he is feeling about the matter at hand. On the other hand, the informational tactics of deception provide clear evidence that one party is being deceived in a discussion which is morally wrong.</w:t>
      </w:r>
    </w:p>
    <w:sectPr w:rsidR="007C6AF6" w:rsidRPr="00184C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04E7B"/>
    <w:multiLevelType w:val="multilevel"/>
    <w:tmpl w:val="1130E0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3424F5"/>
    <w:multiLevelType w:val="multilevel"/>
    <w:tmpl w:val="1158D5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C122343"/>
    <w:multiLevelType w:val="multilevel"/>
    <w:tmpl w:val="FE023C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4701A48"/>
    <w:multiLevelType w:val="multilevel"/>
    <w:tmpl w:val="BECC09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8F50C31"/>
    <w:multiLevelType w:val="multilevel"/>
    <w:tmpl w:val="DE1086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E8A1A67"/>
    <w:multiLevelType w:val="multilevel"/>
    <w:tmpl w:val="343A11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05C08FF"/>
    <w:multiLevelType w:val="multilevel"/>
    <w:tmpl w:val="8ADEDE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52501CF"/>
    <w:multiLevelType w:val="multilevel"/>
    <w:tmpl w:val="2774156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9BB6B5C"/>
    <w:multiLevelType w:val="multilevel"/>
    <w:tmpl w:val="E9CE13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2E51620"/>
    <w:multiLevelType w:val="multilevel"/>
    <w:tmpl w:val="1EB207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34E30D0"/>
    <w:multiLevelType w:val="multilevel"/>
    <w:tmpl w:val="8ADEDE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6EDF2824"/>
    <w:multiLevelType w:val="multilevel"/>
    <w:tmpl w:val="2878EE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26FE"/>
    <w:rsid w:val="00037FC5"/>
    <w:rsid w:val="00064FC0"/>
    <w:rsid w:val="000677E3"/>
    <w:rsid w:val="000B004D"/>
    <w:rsid w:val="000D3E64"/>
    <w:rsid w:val="000E16EC"/>
    <w:rsid w:val="00151176"/>
    <w:rsid w:val="00184CAF"/>
    <w:rsid w:val="0019199C"/>
    <w:rsid w:val="001D1C8B"/>
    <w:rsid w:val="00262B77"/>
    <w:rsid w:val="00294614"/>
    <w:rsid w:val="003B76AE"/>
    <w:rsid w:val="003C6F1C"/>
    <w:rsid w:val="003E4B39"/>
    <w:rsid w:val="004513BA"/>
    <w:rsid w:val="00455786"/>
    <w:rsid w:val="004F20E6"/>
    <w:rsid w:val="00550BE1"/>
    <w:rsid w:val="005608FB"/>
    <w:rsid w:val="00636897"/>
    <w:rsid w:val="00643B09"/>
    <w:rsid w:val="00782A2B"/>
    <w:rsid w:val="007861AF"/>
    <w:rsid w:val="007939C3"/>
    <w:rsid w:val="007C636B"/>
    <w:rsid w:val="007C6AF6"/>
    <w:rsid w:val="008D38E3"/>
    <w:rsid w:val="00920CC2"/>
    <w:rsid w:val="009B5CA7"/>
    <w:rsid w:val="00A47FAB"/>
    <w:rsid w:val="00AF635F"/>
    <w:rsid w:val="00B02B29"/>
    <w:rsid w:val="00B73520"/>
    <w:rsid w:val="00C718AE"/>
    <w:rsid w:val="00D27227"/>
    <w:rsid w:val="00D426FE"/>
    <w:rsid w:val="00D54A03"/>
    <w:rsid w:val="00E03675"/>
    <w:rsid w:val="00E506F1"/>
    <w:rsid w:val="00E53EDC"/>
    <w:rsid w:val="00E571F6"/>
    <w:rsid w:val="00E72370"/>
    <w:rsid w:val="00EC259E"/>
    <w:rsid w:val="00F930A5"/>
    <w:rsid w:val="00F96068"/>
    <w:rsid w:val="00FA0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EE032"/>
  <w15:docId w15:val="{68460F73-9C20-FE4A-9AB8-A3BD8F667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635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36897"/>
    <w:rPr>
      <w:color w:val="0000FF"/>
      <w:u w:val="single"/>
    </w:rPr>
  </w:style>
  <w:style w:type="character" w:customStyle="1" w:styleId="UnresolvedMention1">
    <w:name w:val="Unresolved Mention1"/>
    <w:basedOn w:val="DefaultParagraphFont"/>
    <w:uiPriority w:val="99"/>
    <w:semiHidden/>
    <w:unhideWhenUsed/>
    <w:rsid w:val="00184CAF"/>
    <w:rPr>
      <w:color w:val="605E5C"/>
      <w:shd w:val="clear" w:color="auto" w:fill="E1DFDD"/>
    </w:rPr>
  </w:style>
  <w:style w:type="character" w:styleId="FollowedHyperlink">
    <w:name w:val="FollowedHyperlink"/>
    <w:basedOn w:val="DefaultParagraphFont"/>
    <w:uiPriority w:val="99"/>
    <w:semiHidden/>
    <w:unhideWhenUsed/>
    <w:rsid w:val="009B5CA7"/>
    <w:rPr>
      <w:color w:val="954F72" w:themeColor="followedHyperlink"/>
      <w:u w:val="single"/>
    </w:rPr>
  </w:style>
  <w:style w:type="character" w:styleId="UnresolvedMention">
    <w:name w:val="Unresolved Mention"/>
    <w:basedOn w:val="DefaultParagraphFont"/>
    <w:uiPriority w:val="99"/>
    <w:semiHidden/>
    <w:unhideWhenUsed/>
    <w:rsid w:val="009B5C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7935">
      <w:bodyDiv w:val="1"/>
      <w:marLeft w:val="0"/>
      <w:marRight w:val="0"/>
      <w:marTop w:val="0"/>
      <w:marBottom w:val="0"/>
      <w:divBdr>
        <w:top w:val="none" w:sz="0" w:space="0" w:color="auto"/>
        <w:left w:val="none" w:sz="0" w:space="0" w:color="auto"/>
        <w:bottom w:val="none" w:sz="0" w:space="0" w:color="auto"/>
        <w:right w:val="none" w:sz="0" w:space="0" w:color="auto"/>
      </w:divBdr>
    </w:div>
    <w:div w:id="495993622">
      <w:bodyDiv w:val="1"/>
      <w:marLeft w:val="0"/>
      <w:marRight w:val="0"/>
      <w:marTop w:val="0"/>
      <w:marBottom w:val="0"/>
      <w:divBdr>
        <w:top w:val="none" w:sz="0" w:space="0" w:color="auto"/>
        <w:left w:val="none" w:sz="0" w:space="0" w:color="auto"/>
        <w:bottom w:val="none" w:sz="0" w:space="0" w:color="auto"/>
        <w:right w:val="none" w:sz="0" w:space="0" w:color="auto"/>
      </w:divBdr>
    </w:div>
    <w:div w:id="591864546">
      <w:bodyDiv w:val="1"/>
      <w:marLeft w:val="0"/>
      <w:marRight w:val="0"/>
      <w:marTop w:val="0"/>
      <w:marBottom w:val="0"/>
      <w:divBdr>
        <w:top w:val="none" w:sz="0" w:space="0" w:color="auto"/>
        <w:left w:val="none" w:sz="0" w:space="0" w:color="auto"/>
        <w:bottom w:val="none" w:sz="0" w:space="0" w:color="auto"/>
        <w:right w:val="none" w:sz="0" w:space="0" w:color="auto"/>
      </w:divBdr>
    </w:div>
    <w:div w:id="639267222">
      <w:bodyDiv w:val="1"/>
      <w:marLeft w:val="0"/>
      <w:marRight w:val="0"/>
      <w:marTop w:val="0"/>
      <w:marBottom w:val="0"/>
      <w:divBdr>
        <w:top w:val="none" w:sz="0" w:space="0" w:color="auto"/>
        <w:left w:val="none" w:sz="0" w:space="0" w:color="auto"/>
        <w:bottom w:val="none" w:sz="0" w:space="0" w:color="auto"/>
        <w:right w:val="none" w:sz="0" w:space="0" w:color="auto"/>
      </w:divBdr>
      <w:divsChild>
        <w:div w:id="135495053">
          <w:marLeft w:val="0"/>
          <w:marRight w:val="0"/>
          <w:marTop w:val="0"/>
          <w:marBottom w:val="0"/>
          <w:divBdr>
            <w:top w:val="none" w:sz="0" w:space="0" w:color="auto"/>
            <w:left w:val="none" w:sz="0" w:space="0" w:color="auto"/>
            <w:bottom w:val="none" w:sz="0" w:space="0" w:color="auto"/>
            <w:right w:val="none" w:sz="0" w:space="0" w:color="auto"/>
          </w:divBdr>
        </w:div>
      </w:divsChild>
    </w:div>
    <w:div w:id="898200581">
      <w:bodyDiv w:val="1"/>
      <w:marLeft w:val="0"/>
      <w:marRight w:val="0"/>
      <w:marTop w:val="0"/>
      <w:marBottom w:val="0"/>
      <w:divBdr>
        <w:top w:val="none" w:sz="0" w:space="0" w:color="auto"/>
        <w:left w:val="none" w:sz="0" w:space="0" w:color="auto"/>
        <w:bottom w:val="none" w:sz="0" w:space="0" w:color="auto"/>
        <w:right w:val="none" w:sz="0" w:space="0" w:color="auto"/>
      </w:divBdr>
    </w:div>
    <w:div w:id="930623381">
      <w:bodyDiv w:val="1"/>
      <w:marLeft w:val="0"/>
      <w:marRight w:val="0"/>
      <w:marTop w:val="0"/>
      <w:marBottom w:val="0"/>
      <w:divBdr>
        <w:top w:val="none" w:sz="0" w:space="0" w:color="auto"/>
        <w:left w:val="none" w:sz="0" w:space="0" w:color="auto"/>
        <w:bottom w:val="none" w:sz="0" w:space="0" w:color="auto"/>
        <w:right w:val="none" w:sz="0" w:space="0" w:color="auto"/>
      </w:divBdr>
      <w:divsChild>
        <w:div w:id="227107900">
          <w:marLeft w:val="0"/>
          <w:marRight w:val="0"/>
          <w:marTop w:val="0"/>
          <w:marBottom w:val="0"/>
          <w:divBdr>
            <w:top w:val="none" w:sz="0" w:space="0" w:color="auto"/>
            <w:left w:val="none" w:sz="0" w:space="0" w:color="auto"/>
            <w:bottom w:val="none" w:sz="0" w:space="0" w:color="auto"/>
            <w:right w:val="none" w:sz="0" w:space="0" w:color="auto"/>
          </w:divBdr>
        </w:div>
        <w:div w:id="2122333095">
          <w:marLeft w:val="0"/>
          <w:marRight w:val="0"/>
          <w:marTop w:val="0"/>
          <w:marBottom w:val="240"/>
          <w:divBdr>
            <w:top w:val="none" w:sz="0" w:space="0" w:color="auto"/>
            <w:left w:val="none" w:sz="0" w:space="0" w:color="auto"/>
            <w:bottom w:val="none" w:sz="0" w:space="0" w:color="auto"/>
            <w:right w:val="none" w:sz="0" w:space="0" w:color="auto"/>
          </w:divBdr>
        </w:div>
        <w:div w:id="348606650">
          <w:marLeft w:val="0"/>
          <w:marRight w:val="0"/>
          <w:marTop w:val="0"/>
          <w:marBottom w:val="240"/>
          <w:divBdr>
            <w:top w:val="none" w:sz="0" w:space="0" w:color="auto"/>
            <w:left w:val="none" w:sz="0" w:space="0" w:color="auto"/>
            <w:bottom w:val="none" w:sz="0" w:space="0" w:color="auto"/>
            <w:right w:val="none" w:sz="0" w:space="0" w:color="auto"/>
          </w:divBdr>
        </w:div>
        <w:div w:id="108552831">
          <w:marLeft w:val="0"/>
          <w:marRight w:val="0"/>
          <w:marTop w:val="0"/>
          <w:marBottom w:val="240"/>
          <w:divBdr>
            <w:top w:val="none" w:sz="0" w:space="0" w:color="auto"/>
            <w:left w:val="none" w:sz="0" w:space="0" w:color="auto"/>
            <w:bottom w:val="none" w:sz="0" w:space="0" w:color="auto"/>
            <w:right w:val="none" w:sz="0" w:space="0" w:color="auto"/>
          </w:divBdr>
        </w:div>
        <w:div w:id="1510951712">
          <w:marLeft w:val="0"/>
          <w:marRight w:val="0"/>
          <w:marTop w:val="480"/>
          <w:marBottom w:val="0"/>
          <w:divBdr>
            <w:top w:val="none" w:sz="0" w:space="0" w:color="auto"/>
            <w:left w:val="none" w:sz="0" w:space="0" w:color="auto"/>
            <w:bottom w:val="none" w:sz="0" w:space="0" w:color="auto"/>
            <w:right w:val="none" w:sz="0" w:space="0" w:color="auto"/>
          </w:divBdr>
        </w:div>
      </w:divsChild>
    </w:div>
    <w:div w:id="968362173">
      <w:bodyDiv w:val="1"/>
      <w:marLeft w:val="0"/>
      <w:marRight w:val="0"/>
      <w:marTop w:val="0"/>
      <w:marBottom w:val="0"/>
      <w:divBdr>
        <w:top w:val="none" w:sz="0" w:space="0" w:color="auto"/>
        <w:left w:val="none" w:sz="0" w:space="0" w:color="auto"/>
        <w:bottom w:val="none" w:sz="0" w:space="0" w:color="auto"/>
        <w:right w:val="none" w:sz="0" w:space="0" w:color="auto"/>
      </w:divBdr>
    </w:div>
    <w:div w:id="993070653">
      <w:bodyDiv w:val="1"/>
      <w:marLeft w:val="0"/>
      <w:marRight w:val="0"/>
      <w:marTop w:val="0"/>
      <w:marBottom w:val="0"/>
      <w:divBdr>
        <w:top w:val="none" w:sz="0" w:space="0" w:color="auto"/>
        <w:left w:val="none" w:sz="0" w:space="0" w:color="auto"/>
        <w:bottom w:val="none" w:sz="0" w:space="0" w:color="auto"/>
        <w:right w:val="none" w:sz="0" w:space="0" w:color="auto"/>
      </w:divBdr>
    </w:div>
    <w:div w:id="1019116374">
      <w:bodyDiv w:val="1"/>
      <w:marLeft w:val="0"/>
      <w:marRight w:val="0"/>
      <w:marTop w:val="0"/>
      <w:marBottom w:val="0"/>
      <w:divBdr>
        <w:top w:val="none" w:sz="0" w:space="0" w:color="auto"/>
        <w:left w:val="none" w:sz="0" w:space="0" w:color="auto"/>
        <w:bottom w:val="none" w:sz="0" w:space="0" w:color="auto"/>
        <w:right w:val="none" w:sz="0" w:space="0" w:color="auto"/>
      </w:divBdr>
    </w:div>
    <w:div w:id="1190725029">
      <w:bodyDiv w:val="1"/>
      <w:marLeft w:val="0"/>
      <w:marRight w:val="0"/>
      <w:marTop w:val="0"/>
      <w:marBottom w:val="0"/>
      <w:divBdr>
        <w:top w:val="none" w:sz="0" w:space="0" w:color="auto"/>
        <w:left w:val="none" w:sz="0" w:space="0" w:color="auto"/>
        <w:bottom w:val="none" w:sz="0" w:space="0" w:color="auto"/>
        <w:right w:val="none" w:sz="0" w:space="0" w:color="auto"/>
      </w:divBdr>
    </w:div>
    <w:div w:id="1279919760">
      <w:bodyDiv w:val="1"/>
      <w:marLeft w:val="0"/>
      <w:marRight w:val="0"/>
      <w:marTop w:val="0"/>
      <w:marBottom w:val="0"/>
      <w:divBdr>
        <w:top w:val="none" w:sz="0" w:space="0" w:color="auto"/>
        <w:left w:val="none" w:sz="0" w:space="0" w:color="auto"/>
        <w:bottom w:val="none" w:sz="0" w:space="0" w:color="auto"/>
        <w:right w:val="none" w:sz="0" w:space="0" w:color="auto"/>
      </w:divBdr>
    </w:div>
    <w:div w:id="1291781764">
      <w:bodyDiv w:val="1"/>
      <w:marLeft w:val="0"/>
      <w:marRight w:val="0"/>
      <w:marTop w:val="0"/>
      <w:marBottom w:val="0"/>
      <w:divBdr>
        <w:top w:val="none" w:sz="0" w:space="0" w:color="auto"/>
        <w:left w:val="none" w:sz="0" w:space="0" w:color="auto"/>
        <w:bottom w:val="none" w:sz="0" w:space="0" w:color="auto"/>
        <w:right w:val="none" w:sz="0" w:space="0" w:color="auto"/>
      </w:divBdr>
    </w:div>
    <w:div w:id="1410620186">
      <w:bodyDiv w:val="1"/>
      <w:marLeft w:val="0"/>
      <w:marRight w:val="0"/>
      <w:marTop w:val="0"/>
      <w:marBottom w:val="0"/>
      <w:divBdr>
        <w:top w:val="none" w:sz="0" w:space="0" w:color="auto"/>
        <w:left w:val="none" w:sz="0" w:space="0" w:color="auto"/>
        <w:bottom w:val="none" w:sz="0" w:space="0" w:color="auto"/>
        <w:right w:val="none" w:sz="0" w:space="0" w:color="auto"/>
      </w:divBdr>
    </w:div>
    <w:div w:id="1453329563">
      <w:bodyDiv w:val="1"/>
      <w:marLeft w:val="0"/>
      <w:marRight w:val="0"/>
      <w:marTop w:val="0"/>
      <w:marBottom w:val="0"/>
      <w:divBdr>
        <w:top w:val="none" w:sz="0" w:space="0" w:color="auto"/>
        <w:left w:val="none" w:sz="0" w:space="0" w:color="auto"/>
        <w:bottom w:val="none" w:sz="0" w:space="0" w:color="auto"/>
        <w:right w:val="none" w:sz="0" w:space="0" w:color="auto"/>
      </w:divBdr>
    </w:div>
    <w:div w:id="1485581951">
      <w:bodyDiv w:val="1"/>
      <w:marLeft w:val="0"/>
      <w:marRight w:val="0"/>
      <w:marTop w:val="0"/>
      <w:marBottom w:val="0"/>
      <w:divBdr>
        <w:top w:val="none" w:sz="0" w:space="0" w:color="auto"/>
        <w:left w:val="none" w:sz="0" w:space="0" w:color="auto"/>
        <w:bottom w:val="none" w:sz="0" w:space="0" w:color="auto"/>
        <w:right w:val="none" w:sz="0" w:space="0" w:color="auto"/>
      </w:divBdr>
    </w:div>
    <w:div w:id="1527211274">
      <w:bodyDiv w:val="1"/>
      <w:marLeft w:val="0"/>
      <w:marRight w:val="0"/>
      <w:marTop w:val="0"/>
      <w:marBottom w:val="0"/>
      <w:divBdr>
        <w:top w:val="none" w:sz="0" w:space="0" w:color="auto"/>
        <w:left w:val="none" w:sz="0" w:space="0" w:color="auto"/>
        <w:bottom w:val="none" w:sz="0" w:space="0" w:color="auto"/>
        <w:right w:val="none" w:sz="0" w:space="0" w:color="auto"/>
      </w:divBdr>
      <w:divsChild>
        <w:div w:id="809126925">
          <w:marLeft w:val="0"/>
          <w:marRight w:val="0"/>
          <w:marTop w:val="0"/>
          <w:marBottom w:val="240"/>
          <w:divBdr>
            <w:top w:val="none" w:sz="0" w:space="0" w:color="auto"/>
            <w:left w:val="none" w:sz="0" w:space="0" w:color="auto"/>
            <w:bottom w:val="none" w:sz="0" w:space="0" w:color="auto"/>
            <w:right w:val="none" w:sz="0" w:space="0" w:color="auto"/>
          </w:divBdr>
        </w:div>
        <w:div w:id="1048644564">
          <w:marLeft w:val="0"/>
          <w:marRight w:val="0"/>
          <w:marTop w:val="0"/>
          <w:marBottom w:val="240"/>
          <w:divBdr>
            <w:top w:val="none" w:sz="0" w:space="0" w:color="auto"/>
            <w:left w:val="none" w:sz="0" w:space="0" w:color="auto"/>
            <w:bottom w:val="none" w:sz="0" w:space="0" w:color="auto"/>
            <w:right w:val="none" w:sz="0" w:space="0" w:color="auto"/>
          </w:divBdr>
        </w:div>
      </w:divsChild>
    </w:div>
    <w:div w:id="1555892766">
      <w:bodyDiv w:val="1"/>
      <w:marLeft w:val="0"/>
      <w:marRight w:val="0"/>
      <w:marTop w:val="0"/>
      <w:marBottom w:val="0"/>
      <w:divBdr>
        <w:top w:val="none" w:sz="0" w:space="0" w:color="auto"/>
        <w:left w:val="none" w:sz="0" w:space="0" w:color="auto"/>
        <w:bottom w:val="none" w:sz="0" w:space="0" w:color="auto"/>
        <w:right w:val="none" w:sz="0" w:space="0" w:color="auto"/>
      </w:divBdr>
    </w:div>
    <w:div w:id="1841850029">
      <w:bodyDiv w:val="1"/>
      <w:marLeft w:val="0"/>
      <w:marRight w:val="0"/>
      <w:marTop w:val="0"/>
      <w:marBottom w:val="0"/>
      <w:divBdr>
        <w:top w:val="none" w:sz="0" w:space="0" w:color="auto"/>
        <w:left w:val="none" w:sz="0" w:space="0" w:color="auto"/>
        <w:bottom w:val="none" w:sz="0" w:space="0" w:color="auto"/>
        <w:right w:val="none" w:sz="0" w:space="0" w:color="auto"/>
      </w:divBdr>
    </w:div>
    <w:div w:id="1968049683">
      <w:bodyDiv w:val="1"/>
      <w:marLeft w:val="0"/>
      <w:marRight w:val="0"/>
      <w:marTop w:val="0"/>
      <w:marBottom w:val="0"/>
      <w:divBdr>
        <w:top w:val="none" w:sz="0" w:space="0" w:color="auto"/>
        <w:left w:val="none" w:sz="0" w:space="0" w:color="auto"/>
        <w:bottom w:val="none" w:sz="0" w:space="0" w:color="auto"/>
        <w:right w:val="none" w:sz="0" w:space="0" w:color="auto"/>
      </w:divBdr>
    </w:div>
    <w:div w:id="2007394080">
      <w:bodyDiv w:val="1"/>
      <w:marLeft w:val="0"/>
      <w:marRight w:val="0"/>
      <w:marTop w:val="0"/>
      <w:marBottom w:val="0"/>
      <w:divBdr>
        <w:top w:val="none" w:sz="0" w:space="0" w:color="auto"/>
        <w:left w:val="none" w:sz="0" w:space="0" w:color="auto"/>
        <w:bottom w:val="none" w:sz="0" w:space="0" w:color="auto"/>
        <w:right w:val="none" w:sz="0" w:space="0" w:color="auto"/>
      </w:divBdr>
    </w:div>
    <w:div w:id="213158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zproxy.umgc.edu/login?url=http://go.galegroup.com.ezproxy.umgc.edu/ps/i.do?id=GALE%7CCX3273100192&amp;v=2.1&amp;u=umd_umuc&amp;it=r&amp;p=GVRL&amp;sw=w&amp;asid=d7b1333778801efef41436078234ee97" TargetMode="External"/><Relationship Id="rId13" Type="http://schemas.openxmlformats.org/officeDocument/2006/relationships/hyperlink" Target="http://ezproxy.umgc.edu/login?url=http://search.ebscohost.com/login.aspx?direct=true&amp;db=bth&amp;AN=96323659&amp;site=eds-live&amp;scope=site" TargetMode="External"/><Relationship Id="rId18" Type="http://schemas.openxmlformats.org/officeDocument/2006/relationships/hyperlink" Target="http://ezproxy.umgc.edu/login?url=http://search.ebscohost.com/login.aspx?direct=true&amp;db=bth&amp;AN=44096321&amp;site=eds-live&amp;scope=site" TargetMode="External"/><Relationship Id="rId3" Type="http://schemas.openxmlformats.org/officeDocument/2006/relationships/settings" Target="settings.xml"/><Relationship Id="rId7" Type="http://schemas.openxmlformats.org/officeDocument/2006/relationships/hyperlink" Target="http://sk.sagepub.com.ezproxy.umgc.edu/reference/communicationtheory/n361.xml" TargetMode="External"/><Relationship Id="rId12" Type="http://schemas.openxmlformats.org/officeDocument/2006/relationships/hyperlink" Target="http://ezproxy.umgc.edu/login?url=http://go.galegroup.com/ps/i.do?id=GALE%7CCX1552100215&amp;v=2.1&amp;u=umd_umuc&amp;it=r&amp;p=GVRL&amp;sw=w&amp;asid=ac0c17e33f73abacd36ae318268a9f46" TargetMode="External"/><Relationship Id="rId17" Type="http://schemas.openxmlformats.org/officeDocument/2006/relationships/hyperlink" Target="http://sk.sagepub.com.ezproxy.umgc.edu/reference/communication/n61.xml" TargetMode="External"/><Relationship Id="rId2" Type="http://schemas.openxmlformats.org/officeDocument/2006/relationships/styles" Target="styles.xml"/><Relationship Id="rId16" Type="http://schemas.openxmlformats.org/officeDocument/2006/relationships/hyperlink" Target="https://www.pmi.org/learning/library/enabling-maintaining-trust-multicultural-projects-6248"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youtube.com/watch?v=tkm0TNFzIeg" TargetMode="External"/><Relationship Id="rId11" Type="http://schemas.openxmlformats.org/officeDocument/2006/relationships/hyperlink" Target="http://2012books.lardbucket.org/books/a-primer-on-communication-studies/s13-03-small-group-dynamics.html" TargetMode="External"/><Relationship Id="rId5" Type="http://schemas.openxmlformats.org/officeDocument/2006/relationships/hyperlink" Target="https://www.hofstede-insights.com/models/national-culture/" TargetMode="External"/><Relationship Id="rId15" Type="http://schemas.openxmlformats.org/officeDocument/2006/relationships/hyperlink" Target="http://ezproxy.umgc.edu/login?url=http://search.ebscohost.com/login.aspx?direct=true&amp;db=bth&amp;AN=55558074&amp;site=eds-live&amp;scope=site" TargetMode="External"/><Relationship Id="rId10" Type="http://schemas.openxmlformats.org/officeDocument/2006/relationships/hyperlink" Target="http://sk.sagepub.com.ezproxy.umgc.edu/reference/leadership/n143.x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ezproxy.umgc.edu/login?url=http://go.galegroup.com.ezproxy.umgc.edu/ps/i.do?id=GALE%7CCX3273100154&amp;v=2.1&amp;u=umd_umuc&amp;it=r&amp;p=GVRL&amp;sw=w&amp;asid=79236579103d9dff221761816dc8c415" TargetMode="External"/><Relationship Id="rId14" Type="http://schemas.openxmlformats.org/officeDocument/2006/relationships/hyperlink" Target="https://www.youtube.com/watch?v=D-YPPQztuOY&amp;feature=you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1922</Words>
  <Characters>10958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Marizel Brewington</cp:lastModifiedBy>
  <cp:revision>3</cp:revision>
  <dcterms:created xsi:type="dcterms:W3CDTF">2020-05-29T13:17:00Z</dcterms:created>
  <dcterms:modified xsi:type="dcterms:W3CDTF">2020-05-31T10:56:00Z</dcterms:modified>
</cp:coreProperties>
</file>